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C64" w:rsidRDefault="00491FE6" w:rsidP="002A2C64">
      <w:pPr>
        <w:tabs>
          <w:tab w:val="left" w:pos="7965"/>
        </w:tabs>
        <w:autoSpaceDE w:val="0"/>
        <w:autoSpaceDN w:val="0"/>
        <w:adjustRightInd w:val="0"/>
        <w:spacing w:after="0" w:line="360" w:lineRule="auto"/>
        <w:rPr>
          <w:rFonts w:cs="Tahoma"/>
          <w:color w:val="F79646" w:themeColor="accent6"/>
          <w:sz w:val="44"/>
          <w:szCs w:val="44"/>
          <w:lang w:val="en-US"/>
        </w:rPr>
      </w:pPr>
      <w:bookmarkStart w:id="0" w:name="_GoBack"/>
      <w:bookmarkEnd w:id="0"/>
      <w:r>
        <w:rPr>
          <w:rFonts w:cs="Tahoma"/>
          <w:color w:val="F79646" w:themeColor="accent6"/>
          <w:sz w:val="44"/>
          <w:szCs w:val="44"/>
          <w:lang w:val="en-US"/>
        </w:rPr>
        <w:tab/>
      </w:r>
    </w:p>
    <w:p w:rsidR="00D16800" w:rsidRPr="004A0463" w:rsidRDefault="000A4ABA" w:rsidP="00685FA4">
      <w:pPr>
        <w:pStyle w:val="Heading1"/>
        <w:spacing w:after="200"/>
        <w:jc w:val="center"/>
        <w:rPr>
          <w:rFonts w:asciiTheme="minorHAnsi" w:hAnsiTheme="minorHAnsi"/>
          <w:b w:val="0"/>
          <w:color w:val="FABF8F" w:themeColor="accent6" w:themeTint="99"/>
          <w:sz w:val="40"/>
          <w:szCs w:val="40"/>
        </w:rPr>
      </w:pPr>
      <w:r w:rsidRPr="004A0463">
        <w:rPr>
          <w:rFonts w:asciiTheme="minorHAnsi" w:hAnsiTheme="minorHAnsi"/>
          <w:b w:val="0"/>
          <w:color w:val="FABF8F" w:themeColor="accent6" w:themeTint="99"/>
          <w:sz w:val="40"/>
          <w:szCs w:val="40"/>
        </w:rPr>
        <w:t>Appendix 1</w:t>
      </w:r>
      <w:r w:rsidR="00D16800" w:rsidRPr="004A0463">
        <w:rPr>
          <w:rFonts w:asciiTheme="minorHAnsi" w:hAnsiTheme="minorHAnsi"/>
          <w:b w:val="0"/>
          <w:color w:val="FABF8F" w:themeColor="accent6" w:themeTint="99"/>
          <w:sz w:val="40"/>
          <w:szCs w:val="40"/>
        </w:rPr>
        <w:t>- Development Plan Mandatory Objectives</w:t>
      </w:r>
    </w:p>
    <w:p w:rsidR="006916B2" w:rsidRDefault="006916B2" w:rsidP="000A4ABA">
      <w:pPr>
        <w:autoSpaceDE w:val="0"/>
        <w:autoSpaceDN w:val="0"/>
        <w:adjustRightInd w:val="0"/>
      </w:pPr>
    </w:p>
    <w:p w:rsidR="00F71105" w:rsidRPr="004A0463" w:rsidRDefault="003837E8" w:rsidP="000A4ABA">
      <w:pPr>
        <w:autoSpaceDE w:val="0"/>
        <w:autoSpaceDN w:val="0"/>
        <w:adjustRightInd w:val="0"/>
        <w:rPr>
          <w:rFonts w:cs="Univers-Light"/>
          <w:color w:val="000000"/>
        </w:rPr>
      </w:pPr>
      <w:r w:rsidRPr="004A0463">
        <w:rPr>
          <w:rFonts w:cs="Univers-Light"/>
          <w:color w:val="000000"/>
        </w:rPr>
        <w:t>In accordance with Section 10(2) of</w:t>
      </w:r>
      <w:r w:rsidR="0013559D" w:rsidRPr="004A0463">
        <w:rPr>
          <w:rFonts w:cs="Univers-Light"/>
          <w:color w:val="000000"/>
        </w:rPr>
        <w:t xml:space="preserve"> the Planning &amp; Development Act</w:t>
      </w:r>
      <w:r w:rsidR="00F71105" w:rsidRPr="004A0463">
        <w:rPr>
          <w:rFonts w:cs="Univers-Light"/>
          <w:color w:val="000000"/>
        </w:rPr>
        <w:t xml:space="preserve"> 2000</w:t>
      </w:r>
      <w:r w:rsidR="00540342" w:rsidRPr="004A0463">
        <w:rPr>
          <w:rFonts w:cs="Univers-Light"/>
          <w:color w:val="000000"/>
        </w:rPr>
        <w:t xml:space="preserve"> (as amended)</w:t>
      </w:r>
      <w:r w:rsidRPr="004A0463">
        <w:rPr>
          <w:rFonts w:cs="Univers-Light"/>
          <w:color w:val="000000"/>
        </w:rPr>
        <w:t>, each Development Plan shall</w:t>
      </w:r>
      <w:r w:rsidR="00F71105" w:rsidRPr="004A0463">
        <w:rPr>
          <w:rFonts w:cs="Univers-Light"/>
          <w:color w:val="000000"/>
        </w:rPr>
        <w:t xml:space="preserve"> include objectives for:</w:t>
      </w:r>
    </w:p>
    <w:p w:rsidR="00F71105" w:rsidRPr="004A0463" w:rsidRDefault="00F71105" w:rsidP="000A4ABA">
      <w:pPr>
        <w:autoSpaceDE w:val="0"/>
        <w:autoSpaceDN w:val="0"/>
        <w:adjustRightInd w:val="0"/>
        <w:rPr>
          <w:rFonts w:cs="Univers-Light"/>
          <w:color w:val="000000"/>
        </w:rPr>
      </w:pPr>
    </w:p>
    <w:p w:rsidR="00F71105" w:rsidRPr="004A0463" w:rsidRDefault="00F71105" w:rsidP="003837E8">
      <w:pPr>
        <w:pStyle w:val="ListParagraph"/>
        <w:numPr>
          <w:ilvl w:val="0"/>
          <w:numId w:val="5"/>
        </w:numPr>
        <w:autoSpaceDE w:val="0"/>
        <w:autoSpaceDN w:val="0"/>
        <w:adjustRightInd w:val="0"/>
        <w:jc w:val="both"/>
        <w:rPr>
          <w:rFonts w:cs="Univers-Light"/>
          <w:color w:val="000000"/>
        </w:rPr>
      </w:pPr>
      <w:r w:rsidRPr="004A0463">
        <w:rPr>
          <w:rFonts w:cs="Univers-Light"/>
          <w:color w:val="000000"/>
        </w:rPr>
        <w:t>the zoning of land for the use solely or primarily of particular areas for particular purposes (whether residential, commercial, industrial, agricultural, recreational, as open space or otherwise, or a mixture of those uses), where and to such extent as the proper planning and sustainable development of the area, in the opinion of the planning authority, requires the uses to be indicated;</w:t>
      </w:r>
    </w:p>
    <w:p w:rsidR="00671E29" w:rsidRPr="004A0463" w:rsidRDefault="00671E29" w:rsidP="00671E29">
      <w:pPr>
        <w:pStyle w:val="ListParagraph"/>
        <w:autoSpaceDE w:val="0"/>
        <w:autoSpaceDN w:val="0"/>
        <w:adjustRightInd w:val="0"/>
        <w:jc w:val="both"/>
        <w:rPr>
          <w:rFonts w:cs="Univers-Light"/>
          <w:color w:val="000000"/>
        </w:rPr>
      </w:pPr>
    </w:p>
    <w:p w:rsidR="00F71105" w:rsidRPr="004A0463" w:rsidRDefault="00F71105" w:rsidP="003837E8">
      <w:pPr>
        <w:pStyle w:val="ListParagraph"/>
        <w:numPr>
          <w:ilvl w:val="0"/>
          <w:numId w:val="5"/>
        </w:numPr>
        <w:autoSpaceDE w:val="0"/>
        <w:autoSpaceDN w:val="0"/>
        <w:adjustRightInd w:val="0"/>
        <w:jc w:val="both"/>
        <w:rPr>
          <w:rFonts w:cs="Univers-Light"/>
          <w:color w:val="000000"/>
        </w:rPr>
      </w:pPr>
      <w:r w:rsidRPr="004A0463">
        <w:rPr>
          <w:rFonts w:cs="Univers-Light"/>
          <w:color w:val="000000"/>
        </w:rPr>
        <w:t>the provision or facilitation of the provision of infrastructure including:-</w:t>
      </w:r>
    </w:p>
    <w:p w:rsidR="00F71105" w:rsidRPr="004A0463" w:rsidRDefault="00F71105" w:rsidP="000A4ABA">
      <w:pPr>
        <w:autoSpaceDE w:val="0"/>
        <w:autoSpaceDN w:val="0"/>
        <w:adjustRightInd w:val="0"/>
        <w:ind w:firstLine="720"/>
        <w:jc w:val="both"/>
        <w:rPr>
          <w:rFonts w:cs="Univers-Light"/>
          <w:color w:val="000000"/>
        </w:rPr>
      </w:pPr>
      <w:r w:rsidRPr="004A0463">
        <w:rPr>
          <w:rFonts w:cs="Univers-Light"/>
          <w:color w:val="000000"/>
        </w:rPr>
        <w:t>(</w:t>
      </w:r>
      <w:proofErr w:type="spellStart"/>
      <w:proofErr w:type="gramStart"/>
      <w:r w:rsidRPr="004A0463">
        <w:rPr>
          <w:rFonts w:cs="Univers-Light"/>
          <w:color w:val="000000"/>
        </w:rPr>
        <w:t>i</w:t>
      </w:r>
      <w:proofErr w:type="spellEnd"/>
      <w:proofErr w:type="gramEnd"/>
      <w:r w:rsidRPr="004A0463">
        <w:rPr>
          <w:rFonts w:cs="Univers-Light"/>
          <w:color w:val="000000"/>
        </w:rPr>
        <w:t>) transport, energy and communication facilities,</w:t>
      </w:r>
    </w:p>
    <w:p w:rsidR="00F71105" w:rsidRPr="004A0463" w:rsidRDefault="00F71105" w:rsidP="000A4ABA">
      <w:pPr>
        <w:autoSpaceDE w:val="0"/>
        <w:autoSpaceDN w:val="0"/>
        <w:adjustRightInd w:val="0"/>
        <w:ind w:left="720"/>
        <w:jc w:val="both"/>
        <w:rPr>
          <w:rFonts w:cs="Univers-Light"/>
          <w:color w:val="000000"/>
        </w:rPr>
      </w:pPr>
      <w:r w:rsidRPr="004A0463">
        <w:rPr>
          <w:rFonts w:cs="Univers-Light"/>
          <w:color w:val="000000"/>
        </w:rPr>
        <w:t>(ii) water supplies, and waste water services (regard having been had to the water services strategic plan for the area made in accordance with the Water Services Act</w:t>
      </w:r>
      <w:r w:rsidR="00D16800" w:rsidRPr="004A0463">
        <w:rPr>
          <w:rFonts w:cs="Univers-Light"/>
          <w:color w:val="000000"/>
        </w:rPr>
        <w:t>s</w:t>
      </w:r>
      <w:r w:rsidRPr="004A0463">
        <w:rPr>
          <w:rFonts w:cs="Univers-Light"/>
          <w:color w:val="000000"/>
        </w:rPr>
        <w:t xml:space="preserve"> 2007</w:t>
      </w:r>
      <w:r w:rsidR="00D16800" w:rsidRPr="004A0463">
        <w:rPr>
          <w:rFonts w:cs="Univers-Light"/>
          <w:color w:val="000000"/>
        </w:rPr>
        <w:t>-2014</w:t>
      </w:r>
      <w:r w:rsidRPr="004A0463">
        <w:rPr>
          <w:rFonts w:cs="Univers-Light"/>
          <w:color w:val="000000"/>
        </w:rPr>
        <w:t>),</w:t>
      </w:r>
    </w:p>
    <w:p w:rsidR="00F71105" w:rsidRPr="004A0463" w:rsidRDefault="00F71105" w:rsidP="000A4ABA">
      <w:pPr>
        <w:autoSpaceDE w:val="0"/>
        <w:autoSpaceDN w:val="0"/>
        <w:adjustRightInd w:val="0"/>
        <w:ind w:left="720"/>
        <w:jc w:val="both"/>
        <w:rPr>
          <w:rFonts w:cs="Univers-Light"/>
          <w:color w:val="000000"/>
        </w:rPr>
      </w:pPr>
      <w:r w:rsidRPr="004A0463">
        <w:rPr>
          <w:rFonts w:cs="Univers-Light"/>
          <w:color w:val="000000"/>
        </w:rPr>
        <w:t>(iii) waste recovery and disposal facilities (regard having been had to the Waste Management Plan for the area made in accordance with the Waste Management Act</w:t>
      </w:r>
      <w:r w:rsidR="00D16800" w:rsidRPr="004A0463">
        <w:rPr>
          <w:rFonts w:cs="Univers-Light"/>
          <w:color w:val="000000"/>
        </w:rPr>
        <w:t>s</w:t>
      </w:r>
      <w:r w:rsidRPr="004A0463">
        <w:rPr>
          <w:rFonts w:cs="Univers-Light"/>
          <w:color w:val="000000"/>
        </w:rPr>
        <w:t xml:space="preserve"> 1996</w:t>
      </w:r>
      <w:r w:rsidR="00D16800" w:rsidRPr="004A0463">
        <w:rPr>
          <w:rFonts w:cs="Univers-Light"/>
          <w:color w:val="000000"/>
        </w:rPr>
        <w:t>-2013</w:t>
      </w:r>
      <w:r w:rsidRPr="004A0463">
        <w:rPr>
          <w:rFonts w:cs="Univers-Light"/>
          <w:color w:val="000000"/>
        </w:rPr>
        <w:t>, and</w:t>
      </w:r>
    </w:p>
    <w:p w:rsidR="003837E8" w:rsidRPr="004A0463" w:rsidRDefault="00F71105" w:rsidP="003837E8">
      <w:pPr>
        <w:autoSpaceDE w:val="0"/>
        <w:autoSpaceDN w:val="0"/>
        <w:adjustRightInd w:val="0"/>
        <w:ind w:firstLine="720"/>
        <w:jc w:val="both"/>
        <w:rPr>
          <w:rFonts w:cs="Univers-Light"/>
          <w:color w:val="000000"/>
        </w:rPr>
      </w:pPr>
      <w:r w:rsidRPr="004A0463">
        <w:rPr>
          <w:rFonts w:cs="Univers-Light"/>
          <w:color w:val="000000"/>
        </w:rPr>
        <w:t xml:space="preserve">(iv) </w:t>
      </w:r>
      <w:proofErr w:type="gramStart"/>
      <w:r w:rsidR="001C644E">
        <w:rPr>
          <w:rFonts w:cs="Univers-Light"/>
          <w:color w:val="000000"/>
        </w:rPr>
        <w:t>a</w:t>
      </w:r>
      <w:r w:rsidR="00625AFB" w:rsidRPr="004A0463">
        <w:rPr>
          <w:rFonts w:cs="Univers-Light"/>
          <w:color w:val="000000"/>
        </w:rPr>
        <w:t>ny</w:t>
      </w:r>
      <w:proofErr w:type="gramEnd"/>
      <w:r w:rsidRPr="004A0463">
        <w:rPr>
          <w:rFonts w:cs="Univers-Light"/>
          <w:color w:val="000000"/>
        </w:rPr>
        <w:t xml:space="preserve"> ancillary facilities or servic</w:t>
      </w:r>
      <w:r w:rsidR="000A4ABA" w:rsidRPr="004A0463">
        <w:rPr>
          <w:rFonts w:cs="Univers-Light"/>
          <w:color w:val="000000"/>
        </w:rPr>
        <w:t>es;</w:t>
      </w:r>
    </w:p>
    <w:p w:rsidR="003837E8" w:rsidRPr="004A0463" w:rsidRDefault="00F71105" w:rsidP="003837E8">
      <w:pPr>
        <w:pStyle w:val="ListParagraph"/>
        <w:numPr>
          <w:ilvl w:val="0"/>
          <w:numId w:val="5"/>
        </w:numPr>
        <w:autoSpaceDE w:val="0"/>
        <w:autoSpaceDN w:val="0"/>
        <w:adjustRightInd w:val="0"/>
        <w:jc w:val="both"/>
        <w:rPr>
          <w:rFonts w:cs="Univers-Light"/>
          <w:color w:val="000000"/>
        </w:rPr>
      </w:pPr>
      <w:r w:rsidRPr="004A0463">
        <w:rPr>
          <w:rFonts w:cs="Univers-Light"/>
          <w:color w:val="000000"/>
        </w:rPr>
        <w:t>the conservation and protection of the environment including, in particular, the archaeological and natural heritage and the conservation and protection of European sites and any other sites which may</w:t>
      </w:r>
      <w:r w:rsidR="00D16800" w:rsidRPr="004A0463">
        <w:rPr>
          <w:rFonts w:cs="Univers-Light"/>
          <w:color w:val="000000"/>
        </w:rPr>
        <w:t xml:space="preserve"> </w:t>
      </w:r>
      <w:r w:rsidRPr="004A0463">
        <w:rPr>
          <w:rFonts w:cs="Univers-Light"/>
          <w:color w:val="000000"/>
        </w:rPr>
        <w:t>be prescribed for the purposes of this paragraph;</w:t>
      </w:r>
    </w:p>
    <w:p w:rsidR="00A54186" w:rsidRPr="004A0463" w:rsidRDefault="00A54186" w:rsidP="00A54186">
      <w:pPr>
        <w:pStyle w:val="ListParagraph"/>
        <w:autoSpaceDE w:val="0"/>
        <w:autoSpaceDN w:val="0"/>
        <w:adjustRightInd w:val="0"/>
        <w:jc w:val="both"/>
        <w:rPr>
          <w:rFonts w:cs="Univers-Light"/>
          <w:color w:val="000000"/>
        </w:rPr>
      </w:pPr>
    </w:p>
    <w:p w:rsidR="002A2C64" w:rsidRPr="002A2C64" w:rsidRDefault="001C644E" w:rsidP="002A2C64">
      <w:pPr>
        <w:autoSpaceDE w:val="0"/>
        <w:autoSpaceDN w:val="0"/>
        <w:adjustRightInd w:val="0"/>
        <w:ind w:left="720" w:hanging="720"/>
        <w:jc w:val="both"/>
        <w:rPr>
          <w:rFonts w:cs="Univers-Light"/>
          <w:color w:val="000000"/>
        </w:rPr>
      </w:pPr>
      <w:r>
        <w:rPr>
          <w:rFonts w:cs="Univers-Light"/>
          <w:color w:val="000000"/>
        </w:rPr>
        <w:t>(ca)</w:t>
      </w:r>
      <w:r>
        <w:rPr>
          <w:rFonts w:cs="Univers-Light"/>
          <w:color w:val="000000"/>
        </w:rPr>
        <w:tab/>
      </w:r>
      <w:r w:rsidR="002A2C64" w:rsidRPr="002A2C64">
        <w:rPr>
          <w:rFonts w:cs="Univers-Light"/>
          <w:color w:val="000000"/>
        </w:rPr>
        <w:t xml:space="preserve">the encouragement, pursuant to Article 10 of the Habitats Directive, of the </w:t>
      </w:r>
      <w:proofErr w:type="gramStart"/>
      <w:r w:rsidR="002A2C64" w:rsidRPr="002A2C64">
        <w:rPr>
          <w:rFonts w:cs="Univers-Light"/>
          <w:color w:val="000000"/>
        </w:rPr>
        <w:t>management</w:t>
      </w:r>
      <w:proofErr w:type="gramEnd"/>
      <w:r w:rsidR="002A2C64" w:rsidRPr="002A2C64">
        <w:rPr>
          <w:rFonts w:cs="Univers-Light"/>
          <w:color w:val="000000"/>
        </w:rPr>
        <w:t xml:space="preserve"> of features of the landscape, such as traditional field boundaries, important for the ecological coherence of the </w:t>
      </w:r>
      <w:proofErr w:type="spellStart"/>
      <w:r w:rsidR="002A2C64" w:rsidRPr="002A2C64">
        <w:rPr>
          <w:rFonts w:cs="Univers-Light"/>
          <w:color w:val="000000"/>
        </w:rPr>
        <w:t>Natura</w:t>
      </w:r>
      <w:proofErr w:type="spellEnd"/>
      <w:r w:rsidR="002A2C64" w:rsidRPr="002A2C64">
        <w:rPr>
          <w:rFonts w:cs="Univers-Light"/>
          <w:color w:val="000000"/>
        </w:rPr>
        <w:t xml:space="preserve"> 2000 network and essential for the migration, dispersal and genetic exchange of wild species;</w:t>
      </w:r>
    </w:p>
    <w:p w:rsidR="002A2C64" w:rsidRPr="002A2C64" w:rsidRDefault="001C644E" w:rsidP="002A2C64">
      <w:pPr>
        <w:autoSpaceDE w:val="0"/>
        <w:autoSpaceDN w:val="0"/>
        <w:adjustRightInd w:val="0"/>
        <w:ind w:left="720" w:hanging="720"/>
        <w:jc w:val="both"/>
        <w:rPr>
          <w:rFonts w:cs="Univers-Light"/>
          <w:color w:val="000000"/>
        </w:rPr>
      </w:pPr>
      <w:r>
        <w:rPr>
          <w:rFonts w:cs="Univers-Light"/>
          <w:color w:val="000000"/>
        </w:rPr>
        <w:t>(</w:t>
      </w:r>
      <w:proofErr w:type="spellStart"/>
      <w:proofErr w:type="gramStart"/>
      <w:r>
        <w:rPr>
          <w:rFonts w:cs="Univers-Light"/>
          <w:color w:val="000000"/>
        </w:rPr>
        <w:t>cb</w:t>
      </w:r>
      <w:proofErr w:type="spellEnd"/>
      <w:proofErr w:type="gramEnd"/>
      <w:r>
        <w:rPr>
          <w:rFonts w:cs="Univers-Light"/>
          <w:color w:val="000000"/>
        </w:rPr>
        <w:t>)</w:t>
      </w:r>
      <w:r>
        <w:rPr>
          <w:rFonts w:cs="Univers-Light"/>
          <w:color w:val="000000"/>
        </w:rPr>
        <w:tab/>
      </w:r>
      <w:r w:rsidR="002A2C64" w:rsidRPr="002A2C64">
        <w:rPr>
          <w:rFonts w:cs="Univers-Light"/>
          <w:color w:val="000000"/>
        </w:rPr>
        <w:t>the promotion of compliance with environmental standards and objectives established—</w:t>
      </w:r>
    </w:p>
    <w:p w:rsidR="00F71105" w:rsidRPr="004A0463" w:rsidRDefault="00F71105" w:rsidP="000A4ABA">
      <w:pPr>
        <w:autoSpaceDE w:val="0"/>
        <w:autoSpaceDN w:val="0"/>
        <w:adjustRightInd w:val="0"/>
        <w:ind w:left="720"/>
        <w:jc w:val="both"/>
        <w:rPr>
          <w:rFonts w:cs="Univers-Light"/>
          <w:color w:val="000000"/>
        </w:rPr>
      </w:pPr>
      <w:r w:rsidRPr="004A0463">
        <w:rPr>
          <w:rFonts w:cs="Univers-Light"/>
          <w:color w:val="000000"/>
        </w:rPr>
        <w:t>(</w:t>
      </w:r>
      <w:proofErr w:type="spellStart"/>
      <w:r w:rsidRPr="004A0463">
        <w:rPr>
          <w:rFonts w:cs="Univers-Light"/>
          <w:color w:val="000000"/>
        </w:rPr>
        <w:t>i</w:t>
      </w:r>
      <w:proofErr w:type="spellEnd"/>
      <w:r w:rsidRPr="004A0463">
        <w:rPr>
          <w:rFonts w:cs="Univers-Light"/>
          <w:color w:val="000000"/>
        </w:rPr>
        <w:t xml:space="preserve">) </w:t>
      </w:r>
      <w:r w:rsidR="00625AFB" w:rsidRPr="004A0463">
        <w:rPr>
          <w:rFonts w:cs="Univers-Light"/>
          <w:color w:val="000000"/>
        </w:rPr>
        <w:t>For</w:t>
      </w:r>
      <w:r w:rsidRPr="004A0463">
        <w:rPr>
          <w:rFonts w:cs="Univers-Light"/>
          <w:color w:val="000000"/>
        </w:rPr>
        <w:t xml:space="preserve"> bodies of surface water, by the European Communities (Surface Waters) Regulations 2009;</w:t>
      </w:r>
    </w:p>
    <w:p w:rsidR="00F71105" w:rsidRPr="004A0463" w:rsidRDefault="00F71105" w:rsidP="000A4ABA">
      <w:pPr>
        <w:autoSpaceDE w:val="0"/>
        <w:autoSpaceDN w:val="0"/>
        <w:adjustRightInd w:val="0"/>
        <w:ind w:left="720"/>
        <w:jc w:val="both"/>
        <w:rPr>
          <w:rFonts w:cs="Univers-Light"/>
          <w:color w:val="000000"/>
        </w:rPr>
      </w:pPr>
      <w:r w:rsidRPr="004A0463">
        <w:rPr>
          <w:rFonts w:cs="Univers-Light"/>
          <w:color w:val="000000"/>
        </w:rPr>
        <w:lastRenderedPageBreak/>
        <w:t>(ii) for groundwater, by the European Communities (Groundwater) Regulations 2010; which standards</w:t>
      </w:r>
      <w:r w:rsidR="00D16800" w:rsidRPr="004A0463">
        <w:rPr>
          <w:rFonts w:cs="Univers-Light"/>
          <w:color w:val="000000"/>
        </w:rPr>
        <w:t xml:space="preserve"> </w:t>
      </w:r>
      <w:r w:rsidRPr="004A0463">
        <w:rPr>
          <w:rFonts w:cs="Univers-Light"/>
          <w:color w:val="000000"/>
        </w:rPr>
        <w:t>and objectives are included in river basin management plans (within the meaning of Regulation 13 of the</w:t>
      </w:r>
      <w:r w:rsidR="00D16800" w:rsidRPr="004A0463">
        <w:rPr>
          <w:rFonts w:cs="Univers-Light"/>
          <w:color w:val="000000"/>
        </w:rPr>
        <w:t xml:space="preserve"> </w:t>
      </w:r>
      <w:r w:rsidRPr="004A0463">
        <w:rPr>
          <w:rFonts w:cs="Univers-Light"/>
          <w:color w:val="000000"/>
        </w:rPr>
        <w:t>European Communities (Water Policy) Regulations 2003);</w:t>
      </w:r>
    </w:p>
    <w:p w:rsidR="00F71105" w:rsidRPr="004A0463" w:rsidRDefault="00F71105" w:rsidP="003837E8">
      <w:pPr>
        <w:pStyle w:val="ListParagraph"/>
        <w:numPr>
          <w:ilvl w:val="0"/>
          <w:numId w:val="5"/>
        </w:numPr>
        <w:autoSpaceDE w:val="0"/>
        <w:autoSpaceDN w:val="0"/>
        <w:adjustRightInd w:val="0"/>
        <w:jc w:val="both"/>
        <w:rPr>
          <w:rFonts w:cs="Univers-Light"/>
          <w:color w:val="000000"/>
        </w:rPr>
      </w:pPr>
      <w:r w:rsidRPr="004A0463">
        <w:rPr>
          <w:rFonts w:cs="Univers-Light"/>
          <w:color w:val="000000"/>
        </w:rPr>
        <w:t>the integration of the planning and sustainable development of the area with the social, community and cultural requirements of the area and its population;</w:t>
      </w:r>
    </w:p>
    <w:p w:rsidR="0013559D" w:rsidRPr="004A0463" w:rsidRDefault="0013559D" w:rsidP="0013559D">
      <w:pPr>
        <w:pStyle w:val="ListParagraph"/>
        <w:autoSpaceDE w:val="0"/>
        <w:autoSpaceDN w:val="0"/>
        <w:adjustRightInd w:val="0"/>
        <w:ind w:left="747"/>
        <w:jc w:val="both"/>
        <w:rPr>
          <w:rFonts w:cs="Univers-Light"/>
          <w:color w:val="000000"/>
        </w:rPr>
      </w:pPr>
    </w:p>
    <w:p w:rsidR="00F71105" w:rsidRPr="004A0463" w:rsidRDefault="00F71105" w:rsidP="003837E8">
      <w:pPr>
        <w:pStyle w:val="ListParagraph"/>
        <w:numPr>
          <w:ilvl w:val="0"/>
          <w:numId w:val="5"/>
        </w:numPr>
        <w:autoSpaceDE w:val="0"/>
        <w:autoSpaceDN w:val="0"/>
        <w:adjustRightInd w:val="0"/>
        <w:jc w:val="both"/>
        <w:rPr>
          <w:rFonts w:cs="Univers-Light"/>
          <w:color w:val="000000"/>
        </w:rPr>
      </w:pPr>
      <w:r w:rsidRPr="004A0463">
        <w:rPr>
          <w:rFonts w:cs="Univers-Light"/>
          <w:color w:val="000000"/>
        </w:rPr>
        <w:t>the preservation of the character of the landscape where, and to the extent that, in the opinion of the planning authority, the proper planning and sustainable development of the area requires it, including the preservation of views and prospects and the amenities of places and features of natural beauty or interest;</w:t>
      </w:r>
    </w:p>
    <w:p w:rsidR="00540342" w:rsidRPr="004A0463" w:rsidRDefault="00540342" w:rsidP="00540342">
      <w:pPr>
        <w:pStyle w:val="ListParagraph"/>
        <w:autoSpaceDE w:val="0"/>
        <w:autoSpaceDN w:val="0"/>
        <w:adjustRightInd w:val="0"/>
        <w:ind w:left="747"/>
        <w:jc w:val="both"/>
        <w:rPr>
          <w:rFonts w:cs="Univers-Light"/>
          <w:color w:val="000000"/>
        </w:rPr>
      </w:pPr>
    </w:p>
    <w:p w:rsidR="00E5113A" w:rsidRPr="004A0463" w:rsidRDefault="00F71105" w:rsidP="007F600C">
      <w:pPr>
        <w:pStyle w:val="ListParagraph"/>
        <w:numPr>
          <w:ilvl w:val="0"/>
          <w:numId w:val="5"/>
        </w:numPr>
        <w:autoSpaceDE w:val="0"/>
        <w:autoSpaceDN w:val="0"/>
        <w:adjustRightInd w:val="0"/>
        <w:jc w:val="both"/>
        <w:rPr>
          <w:rFonts w:cs="Univers-Light"/>
          <w:color w:val="000000"/>
        </w:rPr>
      </w:pPr>
      <w:r w:rsidRPr="004A0463">
        <w:rPr>
          <w:rFonts w:cs="Univers-Light"/>
          <w:color w:val="000000"/>
        </w:rPr>
        <w:t>the protection of structures, or parts</w:t>
      </w:r>
      <w:r w:rsidR="00441C3A" w:rsidRPr="004A0463">
        <w:rPr>
          <w:rFonts w:cs="Univers-Light"/>
          <w:color w:val="000000"/>
        </w:rPr>
        <w:t xml:space="preserve"> </w:t>
      </w:r>
      <w:r w:rsidRPr="004A0463">
        <w:rPr>
          <w:rFonts w:cs="Univers-Light"/>
          <w:color w:val="000000"/>
        </w:rPr>
        <w:t>of structures, which are of special</w:t>
      </w:r>
      <w:r w:rsidR="00441C3A" w:rsidRPr="004A0463">
        <w:rPr>
          <w:rFonts w:cs="Univers-Light"/>
          <w:color w:val="000000"/>
        </w:rPr>
        <w:t xml:space="preserve"> architectural, historical, </w:t>
      </w:r>
      <w:r w:rsidRPr="004A0463">
        <w:rPr>
          <w:rFonts w:cs="Univers-Light"/>
          <w:color w:val="000000"/>
        </w:rPr>
        <w:t>archaeological,</w:t>
      </w:r>
      <w:r w:rsidR="00441C3A" w:rsidRPr="004A0463">
        <w:rPr>
          <w:rFonts w:cs="Univers-Light"/>
          <w:color w:val="000000"/>
        </w:rPr>
        <w:t xml:space="preserve"> </w:t>
      </w:r>
      <w:r w:rsidRPr="004A0463">
        <w:rPr>
          <w:rFonts w:cs="Univers-Light"/>
          <w:color w:val="000000"/>
        </w:rPr>
        <w:t>artistic, cultural, scientific, social or</w:t>
      </w:r>
      <w:r w:rsidR="00441C3A" w:rsidRPr="004A0463">
        <w:rPr>
          <w:rFonts w:cs="Univers-Light"/>
          <w:color w:val="000000"/>
        </w:rPr>
        <w:t xml:space="preserve"> </w:t>
      </w:r>
      <w:r w:rsidRPr="004A0463">
        <w:rPr>
          <w:rFonts w:cs="Univers-Light"/>
          <w:color w:val="000000"/>
        </w:rPr>
        <w:t>technical interest;</w:t>
      </w:r>
    </w:p>
    <w:p w:rsidR="007F600C" w:rsidRPr="004A0463" w:rsidRDefault="007F600C" w:rsidP="007F600C">
      <w:pPr>
        <w:pStyle w:val="ListParagraph"/>
        <w:autoSpaceDE w:val="0"/>
        <w:autoSpaceDN w:val="0"/>
        <w:adjustRightInd w:val="0"/>
        <w:jc w:val="both"/>
        <w:rPr>
          <w:rFonts w:cs="Univers-Light"/>
          <w:color w:val="000000"/>
        </w:rPr>
      </w:pPr>
    </w:p>
    <w:p w:rsidR="00F71105" w:rsidRPr="004A0463" w:rsidRDefault="00F71105" w:rsidP="003837E8">
      <w:pPr>
        <w:pStyle w:val="ListParagraph"/>
        <w:numPr>
          <w:ilvl w:val="0"/>
          <w:numId w:val="5"/>
        </w:numPr>
        <w:autoSpaceDE w:val="0"/>
        <w:autoSpaceDN w:val="0"/>
        <w:adjustRightInd w:val="0"/>
        <w:jc w:val="both"/>
        <w:rPr>
          <w:rFonts w:cs="Univers-Light"/>
          <w:color w:val="000000"/>
        </w:rPr>
      </w:pPr>
      <w:r w:rsidRPr="004A0463">
        <w:rPr>
          <w:rFonts w:cs="Univers-Light"/>
          <w:color w:val="000000"/>
        </w:rPr>
        <w:t>the preservation of the character of</w:t>
      </w:r>
      <w:r w:rsidR="00441C3A" w:rsidRPr="004A0463">
        <w:rPr>
          <w:rFonts w:cs="Univers-Light"/>
          <w:color w:val="000000"/>
        </w:rPr>
        <w:t xml:space="preserve"> </w:t>
      </w:r>
      <w:r w:rsidRPr="004A0463">
        <w:rPr>
          <w:rFonts w:cs="Univers-Light"/>
          <w:color w:val="000000"/>
        </w:rPr>
        <w:t>architectural conservation areas;</w:t>
      </w:r>
    </w:p>
    <w:p w:rsidR="00540342" w:rsidRPr="004A0463" w:rsidRDefault="00540342" w:rsidP="00540342">
      <w:pPr>
        <w:pStyle w:val="ListParagraph"/>
        <w:autoSpaceDE w:val="0"/>
        <w:autoSpaceDN w:val="0"/>
        <w:adjustRightInd w:val="0"/>
        <w:ind w:left="747"/>
        <w:jc w:val="both"/>
        <w:rPr>
          <w:rFonts w:cs="Univers-Light"/>
          <w:color w:val="000000"/>
        </w:rPr>
      </w:pPr>
    </w:p>
    <w:p w:rsidR="00A54186" w:rsidRPr="004A0463" w:rsidRDefault="00F71105" w:rsidP="00E5113A">
      <w:pPr>
        <w:pStyle w:val="ListParagraph"/>
        <w:numPr>
          <w:ilvl w:val="0"/>
          <w:numId w:val="5"/>
        </w:numPr>
        <w:autoSpaceDE w:val="0"/>
        <w:autoSpaceDN w:val="0"/>
        <w:adjustRightInd w:val="0"/>
        <w:ind w:left="747"/>
        <w:jc w:val="both"/>
        <w:rPr>
          <w:rFonts w:cs="Univers-Light"/>
          <w:color w:val="000000"/>
        </w:rPr>
      </w:pPr>
      <w:r w:rsidRPr="004A0463">
        <w:rPr>
          <w:rFonts w:cs="Univers-Light"/>
          <w:color w:val="000000"/>
        </w:rPr>
        <w:t>the development and renewal of areas</w:t>
      </w:r>
      <w:r w:rsidR="00A54186" w:rsidRPr="004A0463">
        <w:rPr>
          <w:rFonts w:cs="Univers-Light"/>
          <w:color w:val="000000"/>
        </w:rPr>
        <w:t>, identified having regard to the core strategy, that are</w:t>
      </w:r>
      <w:r w:rsidRPr="004A0463">
        <w:rPr>
          <w:rFonts w:cs="Univers-Light"/>
          <w:color w:val="000000"/>
        </w:rPr>
        <w:t xml:space="preserve"> in</w:t>
      </w:r>
      <w:r w:rsidR="00441C3A" w:rsidRPr="004A0463">
        <w:rPr>
          <w:rFonts w:cs="Univers-Light"/>
          <w:color w:val="000000"/>
        </w:rPr>
        <w:t xml:space="preserve"> </w:t>
      </w:r>
      <w:r w:rsidRPr="004A0463">
        <w:rPr>
          <w:rFonts w:cs="Univers-Light"/>
          <w:color w:val="000000"/>
        </w:rPr>
        <w:t>need of regeneration</w:t>
      </w:r>
      <w:r w:rsidR="00D30754" w:rsidRPr="004A0463">
        <w:rPr>
          <w:rFonts w:cs="Univers-Light"/>
          <w:color w:val="000000"/>
        </w:rPr>
        <w:t xml:space="preserve"> </w:t>
      </w:r>
      <w:r w:rsidR="00A54186" w:rsidRPr="004A0463">
        <w:rPr>
          <w:rFonts w:cs="Univers-Light"/>
          <w:color w:val="000000"/>
        </w:rPr>
        <w:t xml:space="preserve"> in order to prevent-</w:t>
      </w:r>
    </w:p>
    <w:p w:rsidR="00A54186" w:rsidRPr="004A0463" w:rsidRDefault="00A54186" w:rsidP="00A54186">
      <w:pPr>
        <w:pStyle w:val="ListParagraph"/>
        <w:rPr>
          <w:rFonts w:cs="Univers-Light"/>
          <w:color w:val="000000"/>
        </w:rPr>
      </w:pPr>
    </w:p>
    <w:p w:rsidR="00A54186" w:rsidRPr="004A0463" w:rsidRDefault="00A54186" w:rsidP="00A54186">
      <w:pPr>
        <w:pStyle w:val="ListParagraph"/>
        <w:autoSpaceDE w:val="0"/>
        <w:autoSpaceDN w:val="0"/>
        <w:adjustRightInd w:val="0"/>
        <w:jc w:val="both"/>
        <w:rPr>
          <w:rFonts w:cs="Univers-Light"/>
          <w:color w:val="000000"/>
        </w:rPr>
      </w:pPr>
      <w:r w:rsidRPr="004A0463">
        <w:rPr>
          <w:rFonts w:cs="Univers-Light"/>
          <w:color w:val="000000"/>
        </w:rPr>
        <w:t>(</w:t>
      </w:r>
      <w:proofErr w:type="spellStart"/>
      <w:r w:rsidRPr="004A0463">
        <w:rPr>
          <w:rFonts w:cs="Univers-Light"/>
          <w:color w:val="000000"/>
        </w:rPr>
        <w:t>i</w:t>
      </w:r>
      <w:proofErr w:type="spellEnd"/>
      <w:proofErr w:type="gramStart"/>
      <w:r w:rsidRPr="004A0463">
        <w:rPr>
          <w:rFonts w:cs="Univers-Light"/>
          <w:color w:val="000000"/>
        </w:rPr>
        <w:t>)adverse</w:t>
      </w:r>
      <w:proofErr w:type="gramEnd"/>
      <w:r w:rsidRPr="004A0463">
        <w:rPr>
          <w:rFonts w:cs="Univers-Light"/>
          <w:color w:val="000000"/>
        </w:rPr>
        <w:t xml:space="preserve"> effects on existing amenities in such areas, in particular as a </w:t>
      </w:r>
      <w:r w:rsidR="00625AFB" w:rsidRPr="004A0463">
        <w:rPr>
          <w:rFonts w:cs="Univers-Light"/>
          <w:color w:val="000000"/>
        </w:rPr>
        <w:t>result of</w:t>
      </w:r>
      <w:r w:rsidRPr="004A0463">
        <w:rPr>
          <w:rFonts w:cs="Univers-Light"/>
          <w:color w:val="000000"/>
        </w:rPr>
        <w:t xml:space="preserve"> the </w:t>
      </w:r>
      <w:r w:rsidR="00625AFB" w:rsidRPr="004A0463">
        <w:rPr>
          <w:rFonts w:cs="Univers-Light"/>
          <w:color w:val="000000"/>
        </w:rPr>
        <w:t>ruinous or</w:t>
      </w:r>
      <w:r w:rsidRPr="004A0463">
        <w:rPr>
          <w:rFonts w:cs="Univers-Light"/>
          <w:color w:val="000000"/>
        </w:rPr>
        <w:t xml:space="preserve"> neglected conditions of any land,</w:t>
      </w:r>
    </w:p>
    <w:p w:rsidR="00E5113A" w:rsidRPr="004A0463" w:rsidRDefault="00D30754" w:rsidP="00A54186">
      <w:pPr>
        <w:pStyle w:val="ListParagraph"/>
        <w:autoSpaceDE w:val="0"/>
        <w:autoSpaceDN w:val="0"/>
        <w:adjustRightInd w:val="0"/>
        <w:jc w:val="both"/>
        <w:rPr>
          <w:rFonts w:cs="Univers-Light"/>
          <w:color w:val="000000"/>
        </w:rPr>
      </w:pPr>
      <w:r w:rsidRPr="004A0463">
        <w:rPr>
          <w:rFonts w:cs="Univers-Light"/>
          <w:color w:val="000000"/>
        </w:rPr>
        <w:t xml:space="preserve"> </w:t>
      </w:r>
      <w:r w:rsidR="00A54186" w:rsidRPr="004A0463">
        <w:rPr>
          <w:rFonts w:cs="Univers-Light"/>
          <w:color w:val="000000"/>
        </w:rPr>
        <w:t xml:space="preserve">(ii) </w:t>
      </w:r>
      <w:r w:rsidR="00625AFB" w:rsidRPr="004A0463">
        <w:rPr>
          <w:rFonts w:cs="Univers-Light"/>
          <w:color w:val="000000"/>
        </w:rPr>
        <w:t>Urban</w:t>
      </w:r>
      <w:r w:rsidR="00A54186" w:rsidRPr="004A0463">
        <w:rPr>
          <w:rFonts w:cs="Univers-Light"/>
          <w:color w:val="000000"/>
        </w:rPr>
        <w:t xml:space="preserve"> blight and decay,</w:t>
      </w:r>
    </w:p>
    <w:p w:rsidR="00A54186" w:rsidRPr="004A0463" w:rsidRDefault="00A54186" w:rsidP="00A54186">
      <w:pPr>
        <w:pStyle w:val="ListParagraph"/>
        <w:autoSpaceDE w:val="0"/>
        <w:autoSpaceDN w:val="0"/>
        <w:adjustRightInd w:val="0"/>
        <w:jc w:val="both"/>
        <w:rPr>
          <w:rFonts w:cs="Univers-Light"/>
          <w:color w:val="000000"/>
        </w:rPr>
      </w:pPr>
      <w:r w:rsidRPr="004A0463">
        <w:rPr>
          <w:rFonts w:cs="Univers-Light"/>
          <w:color w:val="000000"/>
        </w:rPr>
        <w:t xml:space="preserve">(iii) anti- social behaviour, or </w:t>
      </w:r>
    </w:p>
    <w:p w:rsidR="00A54186" w:rsidRPr="004A0463" w:rsidRDefault="00A54186" w:rsidP="00A54186">
      <w:pPr>
        <w:pStyle w:val="ListParagraph"/>
        <w:autoSpaceDE w:val="0"/>
        <w:autoSpaceDN w:val="0"/>
        <w:adjustRightInd w:val="0"/>
        <w:jc w:val="both"/>
        <w:rPr>
          <w:rFonts w:cs="Univers-Light"/>
          <w:color w:val="000000"/>
        </w:rPr>
      </w:pPr>
      <w:proofErr w:type="gramStart"/>
      <w:r w:rsidRPr="004A0463">
        <w:rPr>
          <w:rFonts w:cs="Univers-Light"/>
          <w:color w:val="000000"/>
        </w:rPr>
        <w:t xml:space="preserve">(iv) </w:t>
      </w:r>
      <w:r w:rsidR="00625AFB" w:rsidRPr="004A0463">
        <w:rPr>
          <w:rFonts w:cs="Univers-Light"/>
          <w:color w:val="000000"/>
        </w:rPr>
        <w:t>A</w:t>
      </w:r>
      <w:proofErr w:type="gramEnd"/>
      <w:r w:rsidRPr="004A0463">
        <w:rPr>
          <w:rFonts w:cs="Univers-Light"/>
          <w:color w:val="000000"/>
        </w:rPr>
        <w:t xml:space="preserve"> shortage of habitable houses or land suitable for residential use or a mixture of residential and other uses;</w:t>
      </w:r>
    </w:p>
    <w:p w:rsidR="00E5113A" w:rsidRPr="004A0463" w:rsidRDefault="00E5113A" w:rsidP="00E5113A">
      <w:pPr>
        <w:pStyle w:val="ListParagraph"/>
        <w:autoSpaceDE w:val="0"/>
        <w:autoSpaceDN w:val="0"/>
        <w:adjustRightInd w:val="0"/>
        <w:ind w:left="747"/>
        <w:jc w:val="both"/>
        <w:rPr>
          <w:rFonts w:cs="Univers-Light"/>
          <w:color w:val="000000"/>
        </w:rPr>
      </w:pPr>
    </w:p>
    <w:p w:rsidR="00540342" w:rsidRPr="004A0463" w:rsidRDefault="00F71105" w:rsidP="00E5113A">
      <w:pPr>
        <w:pStyle w:val="ListParagraph"/>
        <w:numPr>
          <w:ilvl w:val="0"/>
          <w:numId w:val="5"/>
        </w:numPr>
        <w:autoSpaceDE w:val="0"/>
        <w:autoSpaceDN w:val="0"/>
        <w:adjustRightInd w:val="0"/>
        <w:jc w:val="both"/>
        <w:rPr>
          <w:rFonts w:cs="Univers-Light"/>
          <w:color w:val="000000"/>
        </w:rPr>
      </w:pPr>
      <w:r w:rsidRPr="004A0463">
        <w:rPr>
          <w:rFonts w:cs="Univers-Light"/>
          <w:color w:val="000000"/>
        </w:rPr>
        <w:t>the provision of accommodation for</w:t>
      </w:r>
      <w:r w:rsidR="00441C3A" w:rsidRPr="004A0463">
        <w:rPr>
          <w:rFonts w:cs="Univers-Light"/>
          <w:color w:val="000000"/>
        </w:rPr>
        <w:t xml:space="preserve"> </w:t>
      </w:r>
      <w:r w:rsidRPr="004A0463">
        <w:rPr>
          <w:rFonts w:cs="Univers-Light"/>
          <w:color w:val="000000"/>
        </w:rPr>
        <w:t>travellers, and the use of particular areas</w:t>
      </w:r>
      <w:r w:rsidR="00441C3A" w:rsidRPr="004A0463">
        <w:rPr>
          <w:rFonts w:cs="Univers-Light"/>
          <w:color w:val="000000"/>
        </w:rPr>
        <w:t xml:space="preserve"> </w:t>
      </w:r>
      <w:r w:rsidRPr="004A0463">
        <w:rPr>
          <w:rFonts w:cs="Univers-Light"/>
          <w:color w:val="000000"/>
        </w:rPr>
        <w:t>for that purpose;</w:t>
      </w:r>
    </w:p>
    <w:p w:rsidR="00E5113A" w:rsidRPr="004A0463" w:rsidRDefault="00E5113A" w:rsidP="00E5113A">
      <w:pPr>
        <w:pStyle w:val="ListParagraph"/>
        <w:autoSpaceDE w:val="0"/>
        <w:autoSpaceDN w:val="0"/>
        <w:adjustRightInd w:val="0"/>
        <w:jc w:val="both"/>
        <w:rPr>
          <w:rFonts w:cs="Univers-Light"/>
          <w:color w:val="000000"/>
        </w:rPr>
      </w:pPr>
    </w:p>
    <w:p w:rsidR="00F71105" w:rsidRPr="004A0463" w:rsidRDefault="00F71105" w:rsidP="003837E8">
      <w:pPr>
        <w:pStyle w:val="ListParagraph"/>
        <w:numPr>
          <w:ilvl w:val="0"/>
          <w:numId w:val="5"/>
        </w:numPr>
        <w:autoSpaceDE w:val="0"/>
        <w:autoSpaceDN w:val="0"/>
        <w:adjustRightInd w:val="0"/>
        <w:jc w:val="both"/>
        <w:rPr>
          <w:rFonts w:cs="Univers-Light"/>
          <w:color w:val="000000"/>
        </w:rPr>
      </w:pPr>
      <w:r w:rsidRPr="004A0463">
        <w:rPr>
          <w:rFonts w:cs="Univers-Light"/>
          <w:color w:val="000000"/>
        </w:rPr>
        <w:t>the preservation, improvement and</w:t>
      </w:r>
      <w:r w:rsidR="00441C3A" w:rsidRPr="004A0463">
        <w:rPr>
          <w:rFonts w:cs="Univers-Light"/>
          <w:color w:val="000000"/>
        </w:rPr>
        <w:t xml:space="preserve"> </w:t>
      </w:r>
      <w:r w:rsidRPr="004A0463">
        <w:rPr>
          <w:rFonts w:cs="Univers-Light"/>
          <w:color w:val="000000"/>
        </w:rPr>
        <w:t>extension of amenities and recreational</w:t>
      </w:r>
      <w:r w:rsidR="00441C3A" w:rsidRPr="004A0463">
        <w:rPr>
          <w:rFonts w:cs="Univers-Light"/>
          <w:color w:val="000000"/>
        </w:rPr>
        <w:t xml:space="preserve"> </w:t>
      </w:r>
      <w:r w:rsidRPr="004A0463">
        <w:rPr>
          <w:rFonts w:cs="Univers-Light"/>
          <w:color w:val="000000"/>
        </w:rPr>
        <w:t>amenities;</w:t>
      </w:r>
    </w:p>
    <w:p w:rsidR="00540342" w:rsidRPr="004A0463" w:rsidRDefault="00540342" w:rsidP="00540342">
      <w:pPr>
        <w:pStyle w:val="ListParagraph"/>
        <w:autoSpaceDE w:val="0"/>
        <w:autoSpaceDN w:val="0"/>
        <w:adjustRightInd w:val="0"/>
        <w:ind w:left="747"/>
        <w:jc w:val="both"/>
        <w:rPr>
          <w:rFonts w:cs="Univers-Light"/>
          <w:color w:val="000000"/>
        </w:rPr>
      </w:pPr>
    </w:p>
    <w:p w:rsidR="00BC57D0" w:rsidRPr="004A0463" w:rsidRDefault="00F71105" w:rsidP="003837E8">
      <w:pPr>
        <w:pStyle w:val="ListParagraph"/>
        <w:numPr>
          <w:ilvl w:val="0"/>
          <w:numId w:val="5"/>
        </w:numPr>
        <w:autoSpaceDE w:val="0"/>
        <w:autoSpaceDN w:val="0"/>
        <w:adjustRightInd w:val="0"/>
        <w:jc w:val="both"/>
        <w:rPr>
          <w:rFonts w:cs="Univers-Light"/>
          <w:color w:val="000000"/>
        </w:rPr>
      </w:pPr>
      <w:r w:rsidRPr="004A0463">
        <w:rPr>
          <w:rFonts w:cs="Univers-Light"/>
          <w:color w:val="000000"/>
        </w:rPr>
        <w:t>the control, having regard to the provisions</w:t>
      </w:r>
      <w:r w:rsidR="00441C3A" w:rsidRPr="004A0463">
        <w:rPr>
          <w:rFonts w:cs="Univers-Light"/>
          <w:color w:val="000000"/>
        </w:rPr>
        <w:t xml:space="preserve"> </w:t>
      </w:r>
      <w:r w:rsidRPr="004A0463">
        <w:rPr>
          <w:rFonts w:cs="Univers-Light"/>
          <w:color w:val="000000"/>
        </w:rPr>
        <w:t>of the Major Accidents Directive and any</w:t>
      </w:r>
      <w:r w:rsidR="00441C3A" w:rsidRPr="004A0463">
        <w:rPr>
          <w:rFonts w:cs="Univers-Light"/>
          <w:color w:val="000000"/>
        </w:rPr>
        <w:t xml:space="preserve"> </w:t>
      </w:r>
      <w:r w:rsidRPr="004A0463">
        <w:rPr>
          <w:rFonts w:cs="Univers-Light"/>
          <w:color w:val="000000"/>
        </w:rPr>
        <w:t>regulations, under any enactment, giving</w:t>
      </w:r>
      <w:r w:rsidR="00441C3A" w:rsidRPr="004A0463">
        <w:rPr>
          <w:rFonts w:cs="Univers-Light"/>
          <w:color w:val="000000"/>
        </w:rPr>
        <w:t xml:space="preserve"> </w:t>
      </w:r>
      <w:r w:rsidRPr="004A0463">
        <w:rPr>
          <w:rFonts w:cs="Univers-Light"/>
          <w:color w:val="000000"/>
        </w:rPr>
        <w:t>effect to that Directive,</w:t>
      </w:r>
      <w:r w:rsidR="00441C3A" w:rsidRPr="004A0463">
        <w:rPr>
          <w:rFonts w:cs="Univers-Light"/>
          <w:color w:val="000000"/>
        </w:rPr>
        <w:t xml:space="preserve"> of-</w:t>
      </w:r>
    </w:p>
    <w:p w:rsidR="00441C3A" w:rsidRPr="004A0463" w:rsidRDefault="00441C3A" w:rsidP="000A4ABA">
      <w:pPr>
        <w:pStyle w:val="ListParagraph"/>
        <w:autoSpaceDE w:val="0"/>
        <w:autoSpaceDN w:val="0"/>
        <w:adjustRightInd w:val="0"/>
        <w:ind w:left="747"/>
        <w:jc w:val="both"/>
        <w:rPr>
          <w:rFonts w:cs="Univers-Light"/>
          <w:color w:val="000000"/>
        </w:rPr>
      </w:pPr>
      <w:r w:rsidRPr="004A0463">
        <w:rPr>
          <w:rFonts w:cs="Univers-Light"/>
          <w:color w:val="000000"/>
        </w:rPr>
        <w:t>(</w:t>
      </w:r>
      <w:proofErr w:type="spellStart"/>
      <w:r w:rsidRPr="004A0463">
        <w:rPr>
          <w:rFonts w:cs="Univers-Light"/>
          <w:color w:val="000000"/>
        </w:rPr>
        <w:t>i</w:t>
      </w:r>
      <w:proofErr w:type="spellEnd"/>
      <w:r w:rsidRPr="004A0463">
        <w:rPr>
          <w:rFonts w:cs="Univers-Light"/>
          <w:color w:val="000000"/>
        </w:rPr>
        <w:t xml:space="preserve">) </w:t>
      </w:r>
      <w:proofErr w:type="spellStart"/>
      <w:r w:rsidR="00625AFB" w:rsidRPr="004A0463">
        <w:rPr>
          <w:rFonts w:cs="Univers-Light"/>
          <w:color w:val="000000"/>
        </w:rPr>
        <w:t>Siting</w:t>
      </w:r>
      <w:proofErr w:type="spellEnd"/>
      <w:r w:rsidRPr="004A0463">
        <w:rPr>
          <w:rFonts w:cs="Univers-Light"/>
          <w:color w:val="000000"/>
        </w:rPr>
        <w:t xml:space="preserve"> of new establishments,</w:t>
      </w:r>
    </w:p>
    <w:p w:rsidR="00441C3A" w:rsidRPr="004A0463" w:rsidRDefault="00441C3A" w:rsidP="000A4ABA">
      <w:pPr>
        <w:pStyle w:val="ListParagraph"/>
        <w:autoSpaceDE w:val="0"/>
        <w:autoSpaceDN w:val="0"/>
        <w:adjustRightInd w:val="0"/>
        <w:ind w:left="747"/>
        <w:jc w:val="both"/>
        <w:rPr>
          <w:rFonts w:cs="Univers-Light"/>
          <w:color w:val="000000"/>
        </w:rPr>
      </w:pPr>
      <w:r w:rsidRPr="004A0463">
        <w:rPr>
          <w:rFonts w:cs="Univers-Light"/>
          <w:color w:val="000000"/>
        </w:rPr>
        <w:t xml:space="preserve">(ii) </w:t>
      </w:r>
      <w:r w:rsidR="00625AFB" w:rsidRPr="004A0463">
        <w:rPr>
          <w:rFonts w:cs="Univers-Light"/>
          <w:color w:val="000000"/>
        </w:rPr>
        <w:t>Modification</w:t>
      </w:r>
      <w:r w:rsidRPr="004A0463">
        <w:rPr>
          <w:rFonts w:cs="Univers-Light"/>
          <w:color w:val="000000"/>
        </w:rPr>
        <w:t xml:space="preserve"> of existing establishments,</w:t>
      </w:r>
      <w:r w:rsidR="00D16800" w:rsidRPr="004A0463">
        <w:rPr>
          <w:rFonts w:cs="Univers-Light"/>
          <w:color w:val="000000"/>
        </w:rPr>
        <w:t xml:space="preserve"> </w:t>
      </w:r>
      <w:r w:rsidRPr="004A0463">
        <w:rPr>
          <w:rFonts w:cs="Univers-Light"/>
          <w:color w:val="000000"/>
        </w:rPr>
        <w:t>and</w:t>
      </w:r>
    </w:p>
    <w:p w:rsidR="00441C3A" w:rsidRPr="004A0463" w:rsidRDefault="00441C3A" w:rsidP="000A4ABA">
      <w:pPr>
        <w:pStyle w:val="ListParagraph"/>
        <w:autoSpaceDE w:val="0"/>
        <w:autoSpaceDN w:val="0"/>
        <w:adjustRightInd w:val="0"/>
        <w:ind w:left="747"/>
        <w:jc w:val="both"/>
        <w:rPr>
          <w:rFonts w:cs="Univers-Light"/>
          <w:color w:val="000000"/>
        </w:rPr>
      </w:pPr>
      <w:r w:rsidRPr="004A0463">
        <w:rPr>
          <w:rFonts w:cs="Univers-Light"/>
          <w:color w:val="000000"/>
        </w:rPr>
        <w:t xml:space="preserve">(iii) </w:t>
      </w:r>
      <w:r w:rsidR="00625AFB" w:rsidRPr="004A0463">
        <w:rPr>
          <w:rFonts w:cs="Univers-Light"/>
          <w:color w:val="000000"/>
        </w:rPr>
        <w:t>Development</w:t>
      </w:r>
      <w:r w:rsidRPr="004A0463">
        <w:rPr>
          <w:rFonts w:cs="Univers-Light"/>
          <w:color w:val="000000"/>
        </w:rPr>
        <w:t xml:space="preserve"> in the vicinity of such establishments, for the purposes of reducing the risk, or limiting the consequences, of a major accident;</w:t>
      </w:r>
    </w:p>
    <w:p w:rsidR="00540342" w:rsidRPr="004A0463" w:rsidRDefault="00540342" w:rsidP="000A4ABA">
      <w:pPr>
        <w:pStyle w:val="ListParagraph"/>
        <w:autoSpaceDE w:val="0"/>
        <w:autoSpaceDN w:val="0"/>
        <w:adjustRightInd w:val="0"/>
        <w:ind w:left="747"/>
        <w:jc w:val="both"/>
        <w:rPr>
          <w:rFonts w:cs="Univers-Light"/>
          <w:color w:val="000000"/>
        </w:rPr>
      </w:pPr>
    </w:p>
    <w:p w:rsidR="00441C3A" w:rsidRPr="004A0463" w:rsidRDefault="00441C3A" w:rsidP="003837E8">
      <w:pPr>
        <w:pStyle w:val="ListParagraph"/>
        <w:numPr>
          <w:ilvl w:val="0"/>
          <w:numId w:val="5"/>
        </w:numPr>
        <w:autoSpaceDE w:val="0"/>
        <w:autoSpaceDN w:val="0"/>
        <w:adjustRightInd w:val="0"/>
        <w:jc w:val="both"/>
        <w:rPr>
          <w:rFonts w:cs="Univers-Light"/>
          <w:color w:val="000000"/>
        </w:rPr>
      </w:pPr>
      <w:r w:rsidRPr="004A0463">
        <w:rPr>
          <w:rFonts w:cs="Univers-Light"/>
          <w:color w:val="000000"/>
        </w:rPr>
        <w:t>the provision, o</w:t>
      </w:r>
      <w:r w:rsidR="00D16800" w:rsidRPr="004A0463">
        <w:rPr>
          <w:rFonts w:cs="Univers-Light"/>
          <w:color w:val="000000"/>
        </w:rPr>
        <w:t xml:space="preserve">r facilitation of the provision </w:t>
      </w:r>
      <w:r w:rsidRPr="004A0463">
        <w:rPr>
          <w:rFonts w:cs="Univers-Light"/>
          <w:color w:val="000000"/>
        </w:rPr>
        <w:t>of services for the community including in particular, schools, crèches and other education and childcare facilities;</w:t>
      </w:r>
    </w:p>
    <w:p w:rsidR="00540342" w:rsidRPr="004A0463" w:rsidRDefault="00540342" w:rsidP="00540342">
      <w:pPr>
        <w:pStyle w:val="ListParagraph"/>
        <w:autoSpaceDE w:val="0"/>
        <w:autoSpaceDN w:val="0"/>
        <w:adjustRightInd w:val="0"/>
        <w:ind w:left="747"/>
        <w:jc w:val="both"/>
        <w:rPr>
          <w:rFonts w:cs="Univers-Light"/>
          <w:color w:val="000000"/>
        </w:rPr>
      </w:pPr>
    </w:p>
    <w:p w:rsidR="00540342" w:rsidRPr="004A0463" w:rsidRDefault="00441C3A" w:rsidP="00E5113A">
      <w:pPr>
        <w:pStyle w:val="ListParagraph"/>
        <w:numPr>
          <w:ilvl w:val="0"/>
          <w:numId w:val="5"/>
        </w:numPr>
        <w:autoSpaceDE w:val="0"/>
        <w:autoSpaceDN w:val="0"/>
        <w:adjustRightInd w:val="0"/>
        <w:jc w:val="both"/>
        <w:rPr>
          <w:rFonts w:cs="Univers-Light"/>
          <w:color w:val="000000"/>
        </w:rPr>
      </w:pPr>
      <w:r w:rsidRPr="004A0463">
        <w:rPr>
          <w:rFonts w:cs="Univers-Light"/>
          <w:color w:val="1A17A1"/>
        </w:rPr>
        <w:t xml:space="preserve"> </w:t>
      </w:r>
      <w:r w:rsidRPr="004A0463">
        <w:rPr>
          <w:rFonts w:cs="Univers-Light"/>
          <w:color w:val="000000"/>
        </w:rPr>
        <w:t xml:space="preserve">the protection of the linguistic and cultural heritage of the </w:t>
      </w:r>
      <w:proofErr w:type="spellStart"/>
      <w:r w:rsidRPr="004A0463">
        <w:rPr>
          <w:rFonts w:cs="Univers-Light"/>
          <w:color w:val="000000"/>
        </w:rPr>
        <w:t>Gaeltacht</w:t>
      </w:r>
      <w:proofErr w:type="spellEnd"/>
      <w:r w:rsidRPr="004A0463">
        <w:rPr>
          <w:rFonts w:cs="Univers-Light"/>
          <w:color w:val="000000"/>
        </w:rPr>
        <w:t xml:space="preserve"> including the promotion of Irish as the community language, where there is a </w:t>
      </w:r>
      <w:proofErr w:type="spellStart"/>
      <w:r w:rsidRPr="004A0463">
        <w:rPr>
          <w:rFonts w:cs="Univers-Light"/>
          <w:color w:val="000000"/>
        </w:rPr>
        <w:t>Gaeltacht</w:t>
      </w:r>
      <w:proofErr w:type="spellEnd"/>
      <w:r w:rsidRPr="004A0463">
        <w:rPr>
          <w:rFonts w:cs="Univers-Light"/>
          <w:color w:val="000000"/>
        </w:rPr>
        <w:t xml:space="preserve"> area in the area of the development plan;</w:t>
      </w:r>
    </w:p>
    <w:p w:rsidR="00E5113A" w:rsidRPr="004A0463" w:rsidRDefault="00E5113A" w:rsidP="00E5113A">
      <w:pPr>
        <w:pStyle w:val="ListParagraph"/>
        <w:rPr>
          <w:rFonts w:cs="Univers-Light"/>
          <w:color w:val="000000"/>
        </w:rPr>
      </w:pPr>
    </w:p>
    <w:p w:rsidR="00E5113A" w:rsidRPr="004A0463" w:rsidRDefault="00E5113A" w:rsidP="00E5113A">
      <w:pPr>
        <w:pStyle w:val="ListParagraph"/>
        <w:autoSpaceDE w:val="0"/>
        <w:autoSpaceDN w:val="0"/>
        <w:adjustRightInd w:val="0"/>
        <w:jc w:val="both"/>
        <w:rPr>
          <w:rFonts w:cs="Univers-Light"/>
          <w:color w:val="000000"/>
        </w:rPr>
      </w:pPr>
    </w:p>
    <w:p w:rsidR="00441C3A" w:rsidRPr="004A0463" w:rsidRDefault="00441C3A" w:rsidP="003837E8">
      <w:pPr>
        <w:pStyle w:val="ListParagraph"/>
        <w:numPr>
          <w:ilvl w:val="0"/>
          <w:numId w:val="5"/>
        </w:numPr>
        <w:autoSpaceDE w:val="0"/>
        <w:autoSpaceDN w:val="0"/>
        <w:adjustRightInd w:val="0"/>
        <w:jc w:val="both"/>
        <w:rPr>
          <w:rFonts w:cs="Univers-Light"/>
          <w:color w:val="000000"/>
        </w:rPr>
      </w:pPr>
      <w:r w:rsidRPr="004A0463">
        <w:rPr>
          <w:rFonts w:cs="Univers-Light"/>
          <w:color w:val="000000"/>
        </w:rPr>
        <w:t>the promotion of sustainable settlement and transportation strategies in urban and rural areas including the promotion of measures to—</w:t>
      </w:r>
    </w:p>
    <w:p w:rsidR="00441C3A" w:rsidRPr="004A0463" w:rsidRDefault="00441C3A" w:rsidP="000A4ABA">
      <w:pPr>
        <w:pStyle w:val="ListParagraph"/>
        <w:autoSpaceDE w:val="0"/>
        <w:autoSpaceDN w:val="0"/>
        <w:adjustRightInd w:val="0"/>
        <w:ind w:left="747"/>
        <w:jc w:val="both"/>
        <w:rPr>
          <w:rFonts w:cs="Univers-Light"/>
          <w:color w:val="000000"/>
        </w:rPr>
      </w:pPr>
      <w:r w:rsidRPr="004A0463">
        <w:rPr>
          <w:rFonts w:cs="Univers-Light"/>
          <w:color w:val="000000"/>
        </w:rPr>
        <w:t>(</w:t>
      </w:r>
      <w:proofErr w:type="spellStart"/>
      <w:proofErr w:type="gramStart"/>
      <w:r w:rsidRPr="004A0463">
        <w:rPr>
          <w:rFonts w:cs="Univers-Light"/>
          <w:color w:val="000000"/>
        </w:rPr>
        <w:t>i</w:t>
      </w:r>
      <w:proofErr w:type="spellEnd"/>
      <w:proofErr w:type="gramEnd"/>
      <w:r w:rsidRPr="004A0463">
        <w:rPr>
          <w:rFonts w:cs="Univers-Light"/>
          <w:color w:val="000000"/>
        </w:rPr>
        <w:t>) reduce energy demand in response to the likelihood of increases in energy and other costs due to long-term decline in non-renewable resources,</w:t>
      </w:r>
    </w:p>
    <w:p w:rsidR="00441C3A" w:rsidRPr="004A0463" w:rsidRDefault="00441C3A" w:rsidP="000A4ABA">
      <w:pPr>
        <w:pStyle w:val="ListParagraph"/>
        <w:autoSpaceDE w:val="0"/>
        <w:autoSpaceDN w:val="0"/>
        <w:adjustRightInd w:val="0"/>
        <w:ind w:left="747"/>
        <w:jc w:val="both"/>
        <w:rPr>
          <w:rFonts w:cs="Univers-Light"/>
          <w:color w:val="000000"/>
        </w:rPr>
      </w:pPr>
      <w:r w:rsidRPr="004A0463">
        <w:rPr>
          <w:rFonts w:cs="Univers-Light"/>
          <w:color w:val="000000"/>
        </w:rPr>
        <w:t xml:space="preserve">(ii) </w:t>
      </w:r>
      <w:r w:rsidR="00625AFB" w:rsidRPr="004A0463">
        <w:rPr>
          <w:rFonts w:cs="Univers-Light"/>
          <w:color w:val="000000"/>
        </w:rPr>
        <w:t>Reduce</w:t>
      </w:r>
      <w:r w:rsidRPr="004A0463">
        <w:rPr>
          <w:rFonts w:cs="Univers-Light"/>
          <w:color w:val="000000"/>
        </w:rPr>
        <w:t xml:space="preserve"> anthropogenic greenhouse gas emissions, and</w:t>
      </w:r>
    </w:p>
    <w:p w:rsidR="00A54186" w:rsidRPr="004A0463" w:rsidRDefault="00441C3A" w:rsidP="000A4ABA">
      <w:pPr>
        <w:pStyle w:val="ListParagraph"/>
        <w:autoSpaceDE w:val="0"/>
        <w:autoSpaceDN w:val="0"/>
        <w:adjustRightInd w:val="0"/>
        <w:ind w:left="747"/>
        <w:jc w:val="both"/>
        <w:rPr>
          <w:rFonts w:cs="Univers-Light"/>
          <w:color w:val="000000"/>
        </w:rPr>
      </w:pPr>
      <w:r w:rsidRPr="004A0463">
        <w:rPr>
          <w:rFonts w:cs="Univers-Light"/>
          <w:color w:val="000000"/>
        </w:rPr>
        <w:t xml:space="preserve">(iii) </w:t>
      </w:r>
      <w:r w:rsidR="00625AFB" w:rsidRPr="004A0463">
        <w:rPr>
          <w:rFonts w:cs="Univers-Light"/>
          <w:color w:val="000000"/>
        </w:rPr>
        <w:t>Address</w:t>
      </w:r>
      <w:r w:rsidRPr="004A0463">
        <w:rPr>
          <w:rFonts w:cs="Univers-Light"/>
          <w:color w:val="000000"/>
        </w:rPr>
        <w:t xml:space="preserve"> the necessity of adaptation to climate change; </w:t>
      </w:r>
    </w:p>
    <w:p w:rsidR="00A54186" w:rsidRPr="004A0463" w:rsidRDefault="00A54186" w:rsidP="000A4ABA">
      <w:pPr>
        <w:pStyle w:val="ListParagraph"/>
        <w:autoSpaceDE w:val="0"/>
        <w:autoSpaceDN w:val="0"/>
        <w:adjustRightInd w:val="0"/>
        <w:ind w:left="747"/>
        <w:jc w:val="both"/>
        <w:rPr>
          <w:rFonts w:cs="Univers-Light"/>
          <w:color w:val="000000"/>
        </w:rPr>
      </w:pPr>
    </w:p>
    <w:p w:rsidR="00A868D1" w:rsidRPr="004A0463" w:rsidRDefault="00625AFB" w:rsidP="000A4ABA">
      <w:pPr>
        <w:pStyle w:val="ListParagraph"/>
        <w:autoSpaceDE w:val="0"/>
        <w:autoSpaceDN w:val="0"/>
        <w:adjustRightInd w:val="0"/>
        <w:ind w:left="747"/>
        <w:jc w:val="both"/>
        <w:rPr>
          <w:rFonts w:cs="Univers-Light"/>
          <w:color w:val="000000"/>
        </w:rPr>
      </w:pPr>
      <w:r w:rsidRPr="004A0463">
        <w:rPr>
          <w:rFonts w:cs="Univers-Light"/>
          <w:color w:val="000000"/>
        </w:rPr>
        <w:t>In</w:t>
      </w:r>
      <w:r w:rsidR="00441C3A" w:rsidRPr="004A0463">
        <w:rPr>
          <w:rFonts w:cs="Univers-Light"/>
          <w:color w:val="000000"/>
        </w:rPr>
        <w:t xml:space="preserve"> particular, having regard to location, layout and design of new development; </w:t>
      </w:r>
    </w:p>
    <w:p w:rsidR="00FE2103" w:rsidRPr="004A0463" w:rsidRDefault="00FE2103" w:rsidP="000A4ABA">
      <w:pPr>
        <w:pStyle w:val="ListParagraph"/>
        <w:autoSpaceDE w:val="0"/>
        <w:autoSpaceDN w:val="0"/>
        <w:adjustRightInd w:val="0"/>
        <w:ind w:left="747"/>
        <w:jc w:val="both"/>
        <w:rPr>
          <w:rFonts w:cs="Univers-Light"/>
          <w:color w:val="000000"/>
        </w:rPr>
      </w:pPr>
    </w:p>
    <w:p w:rsidR="00441C3A" w:rsidRPr="004A0463" w:rsidRDefault="00441C3A" w:rsidP="003837E8">
      <w:pPr>
        <w:pStyle w:val="ListParagraph"/>
        <w:numPr>
          <w:ilvl w:val="0"/>
          <w:numId w:val="5"/>
        </w:numPr>
        <w:autoSpaceDE w:val="0"/>
        <w:autoSpaceDN w:val="0"/>
        <w:adjustRightInd w:val="0"/>
        <w:jc w:val="both"/>
        <w:rPr>
          <w:rFonts w:cs="Univers-Light"/>
          <w:color w:val="000000"/>
        </w:rPr>
      </w:pPr>
      <w:r w:rsidRPr="004A0463">
        <w:rPr>
          <w:rFonts w:cs="Univers-Light"/>
          <w:color w:val="000000"/>
        </w:rPr>
        <w:t>the preservation of public rights of way which give access to seashore, mountain, lakeshore, riverbank or other place of natural beauty or recreational utility, which public rights of way shall be identified both by marking them on at least one of the maps forming part of the development plan and by indicating their location on a list appended to the development plan, and</w:t>
      </w:r>
    </w:p>
    <w:p w:rsidR="00540342" w:rsidRPr="004A0463" w:rsidRDefault="00540342" w:rsidP="00540342">
      <w:pPr>
        <w:pStyle w:val="ListParagraph"/>
        <w:autoSpaceDE w:val="0"/>
        <w:autoSpaceDN w:val="0"/>
        <w:adjustRightInd w:val="0"/>
        <w:jc w:val="both"/>
        <w:rPr>
          <w:rFonts w:cs="Univers-Light"/>
          <w:color w:val="000000"/>
        </w:rPr>
      </w:pPr>
    </w:p>
    <w:p w:rsidR="00441C3A" w:rsidRPr="004A0463" w:rsidRDefault="00441C3A" w:rsidP="003837E8">
      <w:pPr>
        <w:pStyle w:val="ListParagraph"/>
        <w:numPr>
          <w:ilvl w:val="0"/>
          <w:numId w:val="5"/>
        </w:numPr>
        <w:autoSpaceDE w:val="0"/>
        <w:autoSpaceDN w:val="0"/>
        <w:adjustRightInd w:val="0"/>
        <w:jc w:val="both"/>
        <w:rPr>
          <w:rFonts w:cs="Univers-Light"/>
          <w:color w:val="000000"/>
        </w:rPr>
      </w:pPr>
      <w:r w:rsidRPr="004A0463">
        <w:rPr>
          <w:rFonts w:cs="Univers-Light"/>
          <w:color w:val="1A17A1"/>
        </w:rPr>
        <w:t xml:space="preserve"> </w:t>
      </w:r>
      <w:r w:rsidRPr="004A0463">
        <w:rPr>
          <w:rFonts w:cs="Univers-Light"/>
          <w:color w:val="000000"/>
        </w:rPr>
        <w:t>landscape, in accordance with relevant policies or objectives for the time being of the Government or any Minister of the Government relating to providing a framework for identification, assessment, protection, management and planning of landscapes and developed having regard to the Europ</w:t>
      </w:r>
      <w:r w:rsidR="007F600C" w:rsidRPr="004A0463">
        <w:rPr>
          <w:rFonts w:cs="Univers-Light"/>
          <w:color w:val="000000"/>
        </w:rPr>
        <w:t>ean Landscape Convention convened in</w:t>
      </w:r>
      <w:r w:rsidRPr="004A0463">
        <w:rPr>
          <w:rFonts w:cs="Univers-Light"/>
          <w:color w:val="000000"/>
        </w:rPr>
        <w:t xml:space="preserve"> Florence on 20 October 2000.</w:t>
      </w:r>
    </w:p>
    <w:sectPr w:rsidR="00441C3A" w:rsidRPr="004A0463" w:rsidSect="00BC57D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EA2" w:rsidRDefault="00052EA2" w:rsidP="00B84CE2">
      <w:pPr>
        <w:spacing w:after="0" w:line="240" w:lineRule="auto"/>
      </w:pPr>
      <w:r>
        <w:separator/>
      </w:r>
    </w:p>
  </w:endnote>
  <w:endnote w:type="continuationSeparator" w:id="0">
    <w:p w:rsidR="00052EA2" w:rsidRDefault="00052EA2" w:rsidP="00B84C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Ligh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983928"/>
      <w:docPartObj>
        <w:docPartGallery w:val="Page Numbers (Bottom of Page)"/>
        <w:docPartUnique/>
      </w:docPartObj>
    </w:sdtPr>
    <w:sdtContent>
      <w:p w:rsidR="007F600C" w:rsidRDefault="002A2C64">
        <w:pPr>
          <w:pStyle w:val="Footer"/>
          <w:jc w:val="right"/>
        </w:pPr>
        <w:r>
          <w:fldChar w:fldCharType="begin"/>
        </w:r>
        <w:r w:rsidR="00FD1B1D">
          <w:instrText xml:space="preserve"> PAGE   \* MERGEFORMAT </w:instrText>
        </w:r>
        <w:r>
          <w:fldChar w:fldCharType="separate"/>
        </w:r>
        <w:r w:rsidR="00990728">
          <w:rPr>
            <w:noProof/>
          </w:rPr>
          <w:t>2</w:t>
        </w:r>
        <w:r>
          <w:rPr>
            <w:noProof/>
          </w:rPr>
          <w:fldChar w:fldCharType="end"/>
        </w:r>
      </w:p>
    </w:sdtContent>
  </w:sdt>
  <w:p w:rsidR="007F600C" w:rsidRDefault="007F60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EA2" w:rsidRDefault="00052EA2" w:rsidP="00B84CE2">
      <w:pPr>
        <w:spacing w:after="0" w:line="240" w:lineRule="auto"/>
      </w:pPr>
      <w:r>
        <w:separator/>
      </w:r>
    </w:p>
  </w:footnote>
  <w:footnote w:type="continuationSeparator" w:id="0">
    <w:p w:rsidR="00052EA2" w:rsidRDefault="00052EA2" w:rsidP="00B84C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00C" w:rsidRPr="004A0463" w:rsidRDefault="004A0463" w:rsidP="004A0463">
    <w:pPr>
      <w:pStyle w:val="Header"/>
      <w:ind w:firstLine="2160"/>
      <w:rPr>
        <w:color w:val="7F7F7F" w:themeColor="text1" w:themeTint="80"/>
      </w:rPr>
    </w:pPr>
    <w:r>
      <w:tab/>
      <w:t xml:space="preserve">     </w:t>
    </w:r>
    <w:r>
      <w:tab/>
    </w:r>
    <w:r w:rsidRPr="004A0463">
      <w:rPr>
        <w:color w:val="7F7F7F" w:themeColor="text1" w:themeTint="80"/>
      </w:rPr>
      <w:t>Draft Meath County Development Plan 2020-2026</w:t>
    </w:r>
    <w:r w:rsidR="00052EA2">
      <w:rPr>
        <w:noProof/>
        <w:color w:val="7F7F7F" w:themeColor="text1" w:themeTint="80"/>
        <w:lang w:eastAsia="en-IE"/>
      </w:rPr>
      <w:drawing>
        <wp:anchor distT="0" distB="0" distL="114300" distR="114300" simplePos="0" relativeHeight="251658240" behindDoc="1" locked="0" layoutInCell="1" allowOverlap="1">
          <wp:simplePos x="0" y="0"/>
          <wp:positionH relativeFrom="column">
            <wp:posOffset>5892527</wp:posOffset>
          </wp:positionH>
          <wp:positionV relativeFrom="paragraph">
            <wp:posOffset>-795</wp:posOffset>
          </wp:positionV>
          <wp:extent cx="680167" cy="712447"/>
          <wp:effectExtent l="19050" t="0" r="5633" b="0"/>
          <wp:wrapTight wrapText="bothSides">
            <wp:wrapPolygon edited="0">
              <wp:start x="-605" y="0"/>
              <wp:lineTo x="-605" y="20792"/>
              <wp:lineTo x="21779" y="20792"/>
              <wp:lineTo x="21779" y="0"/>
              <wp:lineTo x="-605" y="0"/>
            </wp:wrapPolygon>
          </wp:wrapTight>
          <wp:docPr id="1" name="Picture 1" descr="C:\Users\oobrien\AppData\Local\Microsoft\Windows\Temporary Internet Files\Content.Outlook\G7G7EC0M\MCDP_LOGO_INITIALS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obrien\AppData\Local\Microsoft\Windows\Temporary Internet Files\Content.Outlook\G7G7EC0M\MCDP_LOGO_INITIALS_JPG.jpg"/>
                  <pic:cNvPicPr>
                    <a:picLocks noChangeAspect="1" noChangeArrowheads="1"/>
                  </pic:cNvPicPr>
                </pic:nvPicPr>
                <pic:blipFill>
                  <a:blip r:embed="rId1"/>
                  <a:srcRect/>
                  <a:stretch>
                    <a:fillRect/>
                  </a:stretch>
                </pic:blipFill>
                <pic:spPr bwMode="auto">
                  <a:xfrm>
                    <a:off x="0" y="0"/>
                    <a:ext cx="680167" cy="712447"/>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254F6"/>
    <w:multiLevelType w:val="hybridMultilevel"/>
    <w:tmpl w:val="37785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88F4B15"/>
    <w:multiLevelType w:val="hybridMultilevel"/>
    <w:tmpl w:val="DCDA5B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8BD330A"/>
    <w:multiLevelType w:val="hybridMultilevel"/>
    <w:tmpl w:val="1890A4DE"/>
    <w:lvl w:ilvl="0" w:tplc="F8DEFFA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6E4C2322"/>
    <w:multiLevelType w:val="hybridMultilevel"/>
    <w:tmpl w:val="83AE3466"/>
    <w:lvl w:ilvl="0" w:tplc="18090001">
      <w:start w:val="1"/>
      <w:numFmt w:val="bullet"/>
      <w:lvlText w:val=""/>
      <w:lvlJc w:val="left"/>
      <w:pPr>
        <w:ind w:left="747" w:hanging="360"/>
      </w:pPr>
      <w:rPr>
        <w:rFonts w:ascii="Symbol" w:hAnsi="Symbol" w:hint="default"/>
      </w:rPr>
    </w:lvl>
    <w:lvl w:ilvl="1" w:tplc="18090003" w:tentative="1">
      <w:start w:val="1"/>
      <w:numFmt w:val="bullet"/>
      <w:lvlText w:val="o"/>
      <w:lvlJc w:val="left"/>
      <w:pPr>
        <w:ind w:left="1467" w:hanging="360"/>
      </w:pPr>
      <w:rPr>
        <w:rFonts w:ascii="Courier New" w:hAnsi="Courier New" w:cs="Courier New" w:hint="default"/>
      </w:rPr>
    </w:lvl>
    <w:lvl w:ilvl="2" w:tplc="18090005" w:tentative="1">
      <w:start w:val="1"/>
      <w:numFmt w:val="bullet"/>
      <w:lvlText w:val=""/>
      <w:lvlJc w:val="left"/>
      <w:pPr>
        <w:ind w:left="2187" w:hanging="360"/>
      </w:pPr>
      <w:rPr>
        <w:rFonts w:ascii="Wingdings" w:hAnsi="Wingdings" w:hint="default"/>
      </w:rPr>
    </w:lvl>
    <w:lvl w:ilvl="3" w:tplc="18090001" w:tentative="1">
      <w:start w:val="1"/>
      <w:numFmt w:val="bullet"/>
      <w:lvlText w:val=""/>
      <w:lvlJc w:val="left"/>
      <w:pPr>
        <w:ind w:left="2907" w:hanging="360"/>
      </w:pPr>
      <w:rPr>
        <w:rFonts w:ascii="Symbol" w:hAnsi="Symbol" w:hint="default"/>
      </w:rPr>
    </w:lvl>
    <w:lvl w:ilvl="4" w:tplc="18090003" w:tentative="1">
      <w:start w:val="1"/>
      <w:numFmt w:val="bullet"/>
      <w:lvlText w:val="o"/>
      <w:lvlJc w:val="left"/>
      <w:pPr>
        <w:ind w:left="3627" w:hanging="360"/>
      </w:pPr>
      <w:rPr>
        <w:rFonts w:ascii="Courier New" w:hAnsi="Courier New" w:cs="Courier New" w:hint="default"/>
      </w:rPr>
    </w:lvl>
    <w:lvl w:ilvl="5" w:tplc="18090005" w:tentative="1">
      <w:start w:val="1"/>
      <w:numFmt w:val="bullet"/>
      <w:lvlText w:val=""/>
      <w:lvlJc w:val="left"/>
      <w:pPr>
        <w:ind w:left="4347" w:hanging="360"/>
      </w:pPr>
      <w:rPr>
        <w:rFonts w:ascii="Wingdings" w:hAnsi="Wingdings" w:hint="default"/>
      </w:rPr>
    </w:lvl>
    <w:lvl w:ilvl="6" w:tplc="18090001" w:tentative="1">
      <w:start w:val="1"/>
      <w:numFmt w:val="bullet"/>
      <w:lvlText w:val=""/>
      <w:lvlJc w:val="left"/>
      <w:pPr>
        <w:ind w:left="5067" w:hanging="360"/>
      </w:pPr>
      <w:rPr>
        <w:rFonts w:ascii="Symbol" w:hAnsi="Symbol" w:hint="default"/>
      </w:rPr>
    </w:lvl>
    <w:lvl w:ilvl="7" w:tplc="18090003" w:tentative="1">
      <w:start w:val="1"/>
      <w:numFmt w:val="bullet"/>
      <w:lvlText w:val="o"/>
      <w:lvlJc w:val="left"/>
      <w:pPr>
        <w:ind w:left="5787" w:hanging="360"/>
      </w:pPr>
      <w:rPr>
        <w:rFonts w:ascii="Courier New" w:hAnsi="Courier New" w:cs="Courier New" w:hint="default"/>
      </w:rPr>
    </w:lvl>
    <w:lvl w:ilvl="8" w:tplc="18090005" w:tentative="1">
      <w:start w:val="1"/>
      <w:numFmt w:val="bullet"/>
      <w:lvlText w:val=""/>
      <w:lvlJc w:val="left"/>
      <w:pPr>
        <w:ind w:left="6507" w:hanging="360"/>
      </w:pPr>
      <w:rPr>
        <w:rFonts w:ascii="Wingdings" w:hAnsi="Wingdings" w:hint="default"/>
      </w:rPr>
    </w:lvl>
  </w:abstractNum>
  <w:abstractNum w:abstractNumId="4">
    <w:nsid w:val="6EE35A41"/>
    <w:multiLevelType w:val="hybridMultilevel"/>
    <w:tmpl w:val="FF0CFBE2"/>
    <w:lvl w:ilvl="0" w:tplc="18090001">
      <w:start w:val="1"/>
      <w:numFmt w:val="bullet"/>
      <w:lvlText w:val=""/>
      <w:lvlJc w:val="left"/>
      <w:pPr>
        <w:ind w:left="747" w:hanging="360"/>
      </w:pPr>
      <w:rPr>
        <w:rFonts w:ascii="Symbol" w:hAnsi="Symbol" w:hint="default"/>
      </w:rPr>
    </w:lvl>
    <w:lvl w:ilvl="1" w:tplc="18090003" w:tentative="1">
      <w:start w:val="1"/>
      <w:numFmt w:val="bullet"/>
      <w:lvlText w:val="o"/>
      <w:lvlJc w:val="left"/>
      <w:pPr>
        <w:ind w:left="1467" w:hanging="360"/>
      </w:pPr>
      <w:rPr>
        <w:rFonts w:ascii="Courier New" w:hAnsi="Courier New" w:cs="Courier New" w:hint="default"/>
      </w:rPr>
    </w:lvl>
    <w:lvl w:ilvl="2" w:tplc="18090005" w:tentative="1">
      <w:start w:val="1"/>
      <w:numFmt w:val="bullet"/>
      <w:lvlText w:val=""/>
      <w:lvlJc w:val="left"/>
      <w:pPr>
        <w:ind w:left="2187" w:hanging="360"/>
      </w:pPr>
      <w:rPr>
        <w:rFonts w:ascii="Wingdings" w:hAnsi="Wingdings" w:hint="default"/>
      </w:rPr>
    </w:lvl>
    <w:lvl w:ilvl="3" w:tplc="18090001" w:tentative="1">
      <w:start w:val="1"/>
      <w:numFmt w:val="bullet"/>
      <w:lvlText w:val=""/>
      <w:lvlJc w:val="left"/>
      <w:pPr>
        <w:ind w:left="2907" w:hanging="360"/>
      </w:pPr>
      <w:rPr>
        <w:rFonts w:ascii="Symbol" w:hAnsi="Symbol" w:hint="default"/>
      </w:rPr>
    </w:lvl>
    <w:lvl w:ilvl="4" w:tplc="18090003" w:tentative="1">
      <w:start w:val="1"/>
      <w:numFmt w:val="bullet"/>
      <w:lvlText w:val="o"/>
      <w:lvlJc w:val="left"/>
      <w:pPr>
        <w:ind w:left="3627" w:hanging="360"/>
      </w:pPr>
      <w:rPr>
        <w:rFonts w:ascii="Courier New" w:hAnsi="Courier New" w:cs="Courier New" w:hint="default"/>
      </w:rPr>
    </w:lvl>
    <w:lvl w:ilvl="5" w:tplc="18090005" w:tentative="1">
      <w:start w:val="1"/>
      <w:numFmt w:val="bullet"/>
      <w:lvlText w:val=""/>
      <w:lvlJc w:val="left"/>
      <w:pPr>
        <w:ind w:left="4347" w:hanging="360"/>
      </w:pPr>
      <w:rPr>
        <w:rFonts w:ascii="Wingdings" w:hAnsi="Wingdings" w:hint="default"/>
      </w:rPr>
    </w:lvl>
    <w:lvl w:ilvl="6" w:tplc="18090001" w:tentative="1">
      <w:start w:val="1"/>
      <w:numFmt w:val="bullet"/>
      <w:lvlText w:val=""/>
      <w:lvlJc w:val="left"/>
      <w:pPr>
        <w:ind w:left="5067" w:hanging="360"/>
      </w:pPr>
      <w:rPr>
        <w:rFonts w:ascii="Symbol" w:hAnsi="Symbol" w:hint="default"/>
      </w:rPr>
    </w:lvl>
    <w:lvl w:ilvl="7" w:tplc="18090003" w:tentative="1">
      <w:start w:val="1"/>
      <w:numFmt w:val="bullet"/>
      <w:lvlText w:val="o"/>
      <w:lvlJc w:val="left"/>
      <w:pPr>
        <w:ind w:left="5787" w:hanging="360"/>
      </w:pPr>
      <w:rPr>
        <w:rFonts w:ascii="Courier New" w:hAnsi="Courier New" w:cs="Courier New" w:hint="default"/>
      </w:rPr>
    </w:lvl>
    <w:lvl w:ilvl="8" w:tplc="18090005" w:tentative="1">
      <w:start w:val="1"/>
      <w:numFmt w:val="bullet"/>
      <w:lvlText w:val=""/>
      <w:lvlJc w:val="left"/>
      <w:pPr>
        <w:ind w:left="6507" w:hanging="360"/>
      </w:pPr>
      <w:rPr>
        <w:rFonts w:ascii="Wingdings" w:hAnsi="Wingdings" w:hint="default"/>
      </w:rPr>
    </w:lvl>
  </w:abstractNum>
  <w:abstractNum w:abstractNumId="5">
    <w:nsid w:val="7ED63C81"/>
    <w:multiLevelType w:val="hybridMultilevel"/>
    <w:tmpl w:val="CEAAE4C4"/>
    <w:lvl w:ilvl="0" w:tplc="7334EEC0">
      <w:start w:val="10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F71105"/>
    <w:rsid w:val="00052EA2"/>
    <w:rsid w:val="000A4ABA"/>
    <w:rsid w:val="000D7C5F"/>
    <w:rsid w:val="0013559D"/>
    <w:rsid w:val="001C32E5"/>
    <w:rsid w:val="001C644E"/>
    <w:rsid w:val="0025747B"/>
    <w:rsid w:val="002974F2"/>
    <w:rsid w:val="002A2C64"/>
    <w:rsid w:val="002B3786"/>
    <w:rsid w:val="002D00BA"/>
    <w:rsid w:val="003677A8"/>
    <w:rsid w:val="0037295E"/>
    <w:rsid w:val="00372C76"/>
    <w:rsid w:val="003837E8"/>
    <w:rsid w:val="003866E9"/>
    <w:rsid w:val="00424DF7"/>
    <w:rsid w:val="00441C3A"/>
    <w:rsid w:val="00491FE6"/>
    <w:rsid w:val="004A0463"/>
    <w:rsid w:val="005176AE"/>
    <w:rsid w:val="005240CF"/>
    <w:rsid w:val="00540342"/>
    <w:rsid w:val="005A19EA"/>
    <w:rsid w:val="00625AFB"/>
    <w:rsid w:val="006629C3"/>
    <w:rsid w:val="00671E29"/>
    <w:rsid w:val="00685FA4"/>
    <w:rsid w:val="006916B2"/>
    <w:rsid w:val="00700EC6"/>
    <w:rsid w:val="007F600C"/>
    <w:rsid w:val="008A3183"/>
    <w:rsid w:val="00984BC1"/>
    <w:rsid w:val="00990728"/>
    <w:rsid w:val="00A02FEB"/>
    <w:rsid w:val="00A54186"/>
    <w:rsid w:val="00A868D1"/>
    <w:rsid w:val="00B84CE2"/>
    <w:rsid w:val="00BA28E4"/>
    <w:rsid w:val="00BB08A7"/>
    <w:rsid w:val="00BC57D0"/>
    <w:rsid w:val="00C201E8"/>
    <w:rsid w:val="00CC2CEF"/>
    <w:rsid w:val="00D16800"/>
    <w:rsid w:val="00D30754"/>
    <w:rsid w:val="00DA3A39"/>
    <w:rsid w:val="00E32A79"/>
    <w:rsid w:val="00E5113A"/>
    <w:rsid w:val="00F706D4"/>
    <w:rsid w:val="00F71105"/>
    <w:rsid w:val="00FD1B1D"/>
    <w:rsid w:val="00FE2103"/>
    <w:rsid w:val="00FE34FF"/>
    <w:rsid w:val="00FF4F4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D0"/>
  </w:style>
  <w:style w:type="paragraph" w:styleId="Heading1">
    <w:name w:val="heading 1"/>
    <w:basedOn w:val="Normal"/>
    <w:next w:val="Normal"/>
    <w:link w:val="Heading1Char"/>
    <w:uiPriority w:val="9"/>
    <w:qFormat/>
    <w:rsid w:val="00D168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105"/>
    <w:pPr>
      <w:ind w:left="720"/>
      <w:contextualSpacing/>
    </w:pPr>
  </w:style>
  <w:style w:type="character" w:customStyle="1" w:styleId="Heading1Char">
    <w:name w:val="Heading 1 Char"/>
    <w:basedOn w:val="DefaultParagraphFont"/>
    <w:link w:val="Heading1"/>
    <w:uiPriority w:val="9"/>
    <w:rsid w:val="00D1680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84C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CE2"/>
  </w:style>
  <w:style w:type="paragraph" w:styleId="Footer">
    <w:name w:val="footer"/>
    <w:basedOn w:val="Normal"/>
    <w:link w:val="FooterChar"/>
    <w:uiPriority w:val="99"/>
    <w:unhideWhenUsed/>
    <w:rsid w:val="00B84C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CE2"/>
  </w:style>
  <w:style w:type="paragraph" w:styleId="BalloonText">
    <w:name w:val="Balloon Text"/>
    <w:basedOn w:val="Normal"/>
    <w:link w:val="BalloonTextChar"/>
    <w:uiPriority w:val="99"/>
    <w:semiHidden/>
    <w:unhideWhenUsed/>
    <w:rsid w:val="00A54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1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Draft Meath County Development Plan 2020-2026</vt:lpstr>
    </vt:vector>
  </TitlesOfParts>
  <Company/>
  <LinksUpToDate>false</LinksUpToDate>
  <CharactersWithSpaces>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Meath County Development Plan 2020-2026</dc:title>
  <dc:creator>temp</dc:creator>
  <cp:lastModifiedBy>temp</cp:lastModifiedBy>
  <cp:revision>2</cp:revision>
  <cp:lastPrinted>2019-09-04T13:46:00Z</cp:lastPrinted>
  <dcterms:created xsi:type="dcterms:W3CDTF">2019-12-12T11:48:00Z</dcterms:created>
  <dcterms:modified xsi:type="dcterms:W3CDTF">2019-12-12T11:48:00Z</dcterms:modified>
</cp:coreProperties>
</file>